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7C4B" w14:textId="7A568B08" w:rsidR="009E1A8A" w:rsidRDefault="004A5C3B" w:rsidP="004A42B8">
      <w:pPr>
        <w:jc w:val="center"/>
        <w:rPr>
          <w:b/>
          <w:sz w:val="32"/>
        </w:rPr>
      </w:pPr>
      <w:r w:rsidRPr="009C5CE8">
        <w:rPr>
          <w:rFonts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520B615" wp14:editId="602679F1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2981325" cy="800735"/>
            <wp:effectExtent l="0" t="0" r="9525" b="0"/>
            <wp:wrapNone/>
            <wp:docPr id="1" name="Imagen 1" descr="C:\Users\irb\Desktop\Logo Nuevo CBI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\Desktop\Logo Nuevo CBI 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A892B" w14:textId="77777777" w:rsidR="004A5C3B" w:rsidRDefault="004A42B8" w:rsidP="004A42B8">
      <w:pPr>
        <w:jc w:val="center"/>
        <w:rPr>
          <w:b/>
          <w:sz w:val="32"/>
        </w:rPr>
      </w:pPr>
      <w:r w:rsidRPr="004A42B8">
        <w:rPr>
          <w:b/>
          <w:sz w:val="32"/>
        </w:rPr>
        <w:t xml:space="preserve">Comité de </w:t>
      </w:r>
      <w:r w:rsidR="009D0658">
        <w:rPr>
          <w:b/>
          <w:sz w:val="32"/>
        </w:rPr>
        <w:t>Bioética en</w:t>
      </w:r>
      <w:r w:rsidRPr="004A42B8">
        <w:rPr>
          <w:b/>
          <w:sz w:val="32"/>
        </w:rPr>
        <w:t xml:space="preserve"> Investigación </w:t>
      </w:r>
    </w:p>
    <w:p w14:paraId="7147FC32" w14:textId="42BAD0FC" w:rsidR="00DF5708" w:rsidRPr="004A42B8" w:rsidRDefault="004A5C3B" w:rsidP="004A42B8">
      <w:pPr>
        <w:jc w:val="center"/>
        <w:rPr>
          <w:b/>
          <w:sz w:val="32"/>
        </w:rPr>
      </w:pPr>
      <w:r>
        <w:rPr>
          <w:b/>
          <w:sz w:val="32"/>
        </w:rPr>
        <w:t xml:space="preserve">Pacífica Salud </w:t>
      </w:r>
      <w:r w:rsidR="004A42B8" w:rsidRPr="004A42B8">
        <w:rPr>
          <w:b/>
          <w:sz w:val="32"/>
        </w:rPr>
        <w:t>Hospital Punta Pacífica</w:t>
      </w:r>
    </w:p>
    <w:p w14:paraId="71A2F7C9" w14:textId="77777777" w:rsidR="004A42B8" w:rsidRPr="004A42B8" w:rsidRDefault="004A42B8" w:rsidP="004A42B8">
      <w:pPr>
        <w:jc w:val="center"/>
        <w:rPr>
          <w:b/>
          <w:sz w:val="32"/>
        </w:rPr>
      </w:pPr>
      <w:r w:rsidRPr="004A42B8">
        <w:rPr>
          <w:b/>
          <w:sz w:val="32"/>
        </w:rPr>
        <w:t>Declaración de Adherencia</w:t>
      </w:r>
      <w:r w:rsidR="00EB6F4E">
        <w:rPr>
          <w:b/>
          <w:sz w:val="32"/>
        </w:rPr>
        <w:t xml:space="preserve"> de Miembro del CBI</w:t>
      </w:r>
    </w:p>
    <w:p w14:paraId="1408C0E6" w14:textId="77777777" w:rsidR="004A42B8" w:rsidRDefault="004A42B8"/>
    <w:p w14:paraId="2EDCFA2B" w14:textId="691FFC00" w:rsidR="004A42B8" w:rsidRPr="00433D63" w:rsidRDefault="00B34718" w:rsidP="00D67373">
      <w:pPr>
        <w:pStyle w:val="Default"/>
        <w:rPr>
          <w:sz w:val="22"/>
          <w:szCs w:val="22"/>
        </w:rPr>
      </w:pPr>
      <w:r w:rsidRPr="00433D63">
        <w:rPr>
          <w:sz w:val="22"/>
          <w:szCs w:val="22"/>
        </w:rPr>
        <w:t>Yo</w:t>
      </w:r>
      <w:r w:rsidR="004A5C3B" w:rsidRPr="00433D63">
        <w:rPr>
          <w:sz w:val="22"/>
          <w:szCs w:val="22"/>
        </w:rPr>
        <w:t>,</w:t>
      </w:r>
      <w:r w:rsidRPr="00433D63">
        <w:rPr>
          <w:sz w:val="22"/>
          <w:szCs w:val="22"/>
        </w:rPr>
        <w:t xml:space="preserve"> </w:t>
      </w:r>
      <w:r w:rsidR="004A5C3B" w:rsidRPr="00433D63">
        <w:rPr>
          <w:b/>
          <w:sz w:val="22"/>
          <w:szCs w:val="22"/>
        </w:rPr>
        <w:t>__________</w:t>
      </w:r>
      <w:r w:rsidR="00A343C5" w:rsidRPr="00433D63">
        <w:rPr>
          <w:sz w:val="22"/>
          <w:szCs w:val="22"/>
        </w:rPr>
        <w:t xml:space="preserve"> </w:t>
      </w:r>
      <w:r w:rsidR="00D70DBD" w:rsidRPr="00433D63">
        <w:rPr>
          <w:sz w:val="22"/>
          <w:szCs w:val="22"/>
        </w:rPr>
        <w:t>con cédula de identidad personal</w:t>
      </w:r>
      <w:r w:rsidR="00A343C5" w:rsidRPr="00433D63">
        <w:rPr>
          <w:sz w:val="22"/>
          <w:szCs w:val="22"/>
        </w:rPr>
        <w:t xml:space="preserve"> </w:t>
      </w:r>
      <w:r w:rsidR="004A5C3B" w:rsidRPr="00433D63">
        <w:rPr>
          <w:b/>
          <w:sz w:val="22"/>
          <w:szCs w:val="22"/>
        </w:rPr>
        <w:t>___________</w:t>
      </w:r>
      <w:r w:rsidR="00D70DBD" w:rsidRPr="00433D63">
        <w:rPr>
          <w:sz w:val="22"/>
          <w:szCs w:val="22"/>
        </w:rPr>
        <w:t xml:space="preserve">miembro </w:t>
      </w:r>
      <w:r w:rsidR="00FE5A86" w:rsidRPr="00433D63">
        <w:rPr>
          <w:sz w:val="22"/>
          <w:szCs w:val="22"/>
        </w:rPr>
        <w:t>del Comité</w:t>
      </w:r>
      <w:r w:rsidR="00D70DBD" w:rsidRPr="00433D63">
        <w:rPr>
          <w:b/>
          <w:sz w:val="22"/>
          <w:szCs w:val="22"/>
        </w:rPr>
        <w:t xml:space="preserve"> de Bioética en Investigación </w:t>
      </w:r>
      <w:r w:rsidR="004A5C3B" w:rsidRPr="00433D63">
        <w:rPr>
          <w:b/>
          <w:sz w:val="22"/>
          <w:szCs w:val="22"/>
        </w:rPr>
        <w:t>de Pacífica Salud Hospital Punta Pacífica</w:t>
      </w:r>
      <w:r w:rsidR="004A5C3B" w:rsidRPr="00433D63">
        <w:rPr>
          <w:bCs/>
          <w:sz w:val="22"/>
          <w:szCs w:val="22"/>
        </w:rPr>
        <w:t>,</w:t>
      </w:r>
      <w:r w:rsidR="00D67373" w:rsidRPr="00433D63">
        <w:rPr>
          <w:b/>
          <w:sz w:val="22"/>
          <w:szCs w:val="22"/>
        </w:rPr>
        <w:t xml:space="preserve"> </w:t>
      </w:r>
      <w:r w:rsidR="00D67373" w:rsidRPr="00433D63">
        <w:rPr>
          <w:sz w:val="22"/>
          <w:szCs w:val="22"/>
        </w:rPr>
        <w:t>declaro que cumpliré con las declaraciones y guías, así como con los reglamentos nacionales e internacionales mencionados a continuación:</w:t>
      </w:r>
    </w:p>
    <w:p w14:paraId="6E760974" w14:textId="77777777" w:rsidR="00D67373" w:rsidRPr="00433D63" w:rsidRDefault="00D67373" w:rsidP="004A42B8">
      <w:pPr>
        <w:ind w:left="708"/>
        <w:rPr>
          <w:lang w:val="es-PA"/>
        </w:rPr>
      </w:pPr>
    </w:p>
    <w:p w14:paraId="41558C12" w14:textId="645AB44A" w:rsidR="004A42B8" w:rsidRPr="00433D63" w:rsidRDefault="004A42B8" w:rsidP="004A42B8">
      <w:pPr>
        <w:ind w:left="708"/>
      </w:pPr>
      <w:r w:rsidRPr="00433D63">
        <w:rPr>
          <w:b/>
        </w:rPr>
        <w:t>Primero</w:t>
      </w:r>
      <w:r w:rsidRPr="00433D63">
        <w:t>:</w:t>
      </w:r>
      <w:r w:rsidR="00D67373" w:rsidRPr="00433D63">
        <w:t xml:space="preserve"> E</w:t>
      </w:r>
      <w:r w:rsidRPr="00433D63">
        <w:t xml:space="preserve">stándares </w:t>
      </w:r>
      <w:r w:rsidR="008B6400" w:rsidRPr="00433D63">
        <w:t>y leyes</w:t>
      </w:r>
      <w:r w:rsidR="00083979" w:rsidRPr="00433D63">
        <w:t xml:space="preserve"> </w:t>
      </w:r>
      <w:r w:rsidR="004179F9" w:rsidRPr="00433D63">
        <w:t>Nacionales e I</w:t>
      </w:r>
      <w:r w:rsidRPr="00433D63">
        <w:t>nternacionales aceptad</w:t>
      </w:r>
      <w:r w:rsidR="00961F20" w:rsidRPr="00433D63">
        <w:t>a</w:t>
      </w:r>
      <w:r w:rsidRPr="00433D63">
        <w:t>s por la comunidad científica.</w:t>
      </w:r>
    </w:p>
    <w:p w14:paraId="09EB5BCB" w14:textId="77777777" w:rsidR="004A42B8" w:rsidRPr="00433D63" w:rsidRDefault="004A42B8" w:rsidP="009E1A8A">
      <w:pPr>
        <w:autoSpaceDE w:val="0"/>
        <w:autoSpaceDN w:val="0"/>
        <w:adjustRightInd w:val="0"/>
        <w:spacing w:after="0" w:line="240" w:lineRule="auto"/>
        <w:ind w:left="708"/>
        <w:jc w:val="both"/>
      </w:pPr>
      <w:r w:rsidRPr="00433D63">
        <w:rPr>
          <w:b/>
        </w:rPr>
        <w:t>Segundo</w:t>
      </w:r>
      <w:r w:rsidR="006A37CD" w:rsidRPr="00433D63">
        <w:t xml:space="preserve">: </w:t>
      </w:r>
      <w:r w:rsidRPr="00433D63">
        <w:rPr>
          <w:b/>
        </w:rPr>
        <w:t>DECLARACION DE HELSINKI DE LA ASOCIACI</w:t>
      </w:r>
      <w:r w:rsidR="00E27822" w:rsidRPr="00433D63">
        <w:rPr>
          <w:b/>
        </w:rPr>
        <w:t>Ó</w:t>
      </w:r>
      <w:r w:rsidRPr="00433D63">
        <w:rPr>
          <w:b/>
        </w:rPr>
        <w:t>N M</w:t>
      </w:r>
      <w:r w:rsidR="00E27822" w:rsidRPr="00433D63">
        <w:rPr>
          <w:b/>
        </w:rPr>
        <w:t>É</w:t>
      </w:r>
      <w:r w:rsidRPr="00433D63">
        <w:rPr>
          <w:b/>
        </w:rPr>
        <w:t>DICA</w:t>
      </w:r>
      <w:r w:rsidR="00E27822" w:rsidRPr="00433D63">
        <w:rPr>
          <w:b/>
        </w:rPr>
        <w:t xml:space="preserve"> </w:t>
      </w:r>
      <w:r w:rsidRPr="00433D63">
        <w:rPr>
          <w:b/>
        </w:rPr>
        <w:t>MUNDIAL</w:t>
      </w:r>
      <w:r w:rsidR="00E27822" w:rsidRPr="00433D63">
        <w:rPr>
          <w:b/>
        </w:rPr>
        <w:t xml:space="preserve"> </w:t>
      </w:r>
      <w:r w:rsidR="00E27822" w:rsidRPr="00433D63">
        <w:t xml:space="preserve">que establece los </w:t>
      </w:r>
      <w:r w:rsidR="00E27822" w:rsidRPr="00433D63">
        <w:rPr>
          <w:b/>
        </w:rPr>
        <w:t>Principios éticos para las investigaciones médicas en seres humanos en su última versión</w:t>
      </w:r>
      <w:r w:rsidR="00D67373" w:rsidRPr="00433D63">
        <w:t>.</w:t>
      </w:r>
    </w:p>
    <w:p w14:paraId="252D38A4" w14:textId="77777777" w:rsidR="00E27822" w:rsidRPr="00433D63" w:rsidRDefault="00E27822" w:rsidP="00E27822">
      <w:pPr>
        <w:pStyle w:val="Sinespaciado"/>
        <w:ind w:left="708"/>
      </w:pPr>
    </w:p>
    <w:p w14:paraId="52E2A067" w14:textId="77777777" w:rsidR="00E27822" w:rsidRPr="00433D63" w:rsidRDefault="00E27822" w:rsidP="00E27822">
      <w:pPr>
        <w:pStyle w:val="Sinespaciado"/>
        <w:ind w:left="708"/>
        <w:jc w:val="both"/>
      </w:pPr>
      <w:r w:rsidRPr="00433D63">
        <w:rPr>
          <w:b/>
        </w:rPr>
        <w:t>Tercero</w:t>
      </w:r>
      <w:r w:rsidR="006A37CD" w:rsidRPr="00433D63">
        <w:t xml:space="preserve">: </w:t>
      </w:r>
      <w:r w:rsidRPr="00433D63">
        <w:t xml:space="preserve">Procedimientos Operativos </w:t>
      </w:r>
      <w:r w:rsidR="00F679E7" w:rsidRPr="00433D63">
        <w:t>d</w:t>
      </w:r>
      <w:r w:rsidRPr="00433D63">
        <w:t xml:space="preserve">el Comité de </w:t>
      </w:r>
      <w:r w:rsidR="009D0658" w:rsidRPr="00433D63">
        <w:t xml:space="preserve">Bioética en </w:t>
      </w:r>
      <w:r w:rsidRPr="00433D63">
        <w:t xml:space="preserve">Investigación del Hospital Punta Pacífica.  </w:t>
      </w:r>
    </w:p>
    <w:p w14:paraId="5B306B6E" w14:textId="77777777" w:rsidR="00E27822" w:rsidRPr="00433D63" w:rsidRDefault="00E27822" w:rsidP="00E27822">
      <w:pPr>
        <w:pStyle w:val="Sinespaciado"/>
        <w:ind w:left="708"/>
        <w:jc w:val="both"/>
      </w:pPr>
    </w:p>
    <w:p w14:paraId="6240095F" w14:textId="39AE66BA" w:rsidR="004179F9" w:rsidRPr="00433D63" w:rsidRDefault="00E27822" w:rsidP="00E27822">
      <w:pPr>
        <w:pStyle w:val="Sinespaciado"/>
        <w:ind w:left="708"/>
        <w:jc w:val="both"/>
        <w:rPr>
          <w:b/>
        </w:rPr>
      </w:pPr>
      <w:r w:rsidRPr="00433D63">
        <w:rPr>
          <w:b/>
        </w:rPr>
        <w:t>Cuarto</w:t>
      </w:r>
      <w:r w:rsidR="009E1A8A" w:rsidRPr="00433D63">
        <w:t xml:space="preserve">: </w:t>
      </w:r>
      <w:r w:rsidRPr="00433D63">
        <w:t xml:space="preserve">Guía de Buenas Prácticas Clínicas (ICH) nacional </w:t>
      </w:r>
      <w:r w:rsidR="00FA27D2" w:rsidRPr="00433D63">
        <w:t xml:space="preserve">e </w:t>
      </w:r>
      <w:r w:rsidRPr="00433D63">
        <w:t>internacional</w:t>
      </w:r>
      <w:r w:rsidR="00EB6F4E" w:rsidRPr="00433D63">
        <w:t>.</w:t>
      </w:r>
    </w:p>
    <w:p w14:paraId="4B98191A" w14:textId="77777777" w:rsidR="00433D63" w:rsidRPr="00433D63" w:rsidRDefault="004179F9" w:rsidP="00433D63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433D63">
        <w:rPr>
          <w:rFonts w:cstheme="minorHAnsi"/>
          <w:b/>
        </w:rPr>
        <w:t>Quinto:</w:t>
      </w:r>
      <w:r w:rsidR="00FE5A86" w:rsidRPr="00433D63">
        <w:rPr>
          <w:rFonts w:cstheme="minorHAnsi"/>
          <w:color w:val="747474"/>
        </w:rPr>
        <w:t xml:space="preserve"> </w:t>
      </w:r>
      <w:r w:rsidR="00FE5A86" w:rsidRPr="00433D63">
        <w:rPr>
          <w:rFonts w:cstheme="minorHAnsi"/>
        </w:rPr>
        <w:t xml:space="preserve">Reglamentos y leyes investigación </w:t>
      </w:r>
      <w:r w:rsidR="00FE5A86" w:rsidRPr="00433D63">
        <w:rPr>
          <w:rFonts w:cstheme="minorHAnsi"/>
        </w:rPr>
        <w:t xml:space="preserve">Panamá: </w:t>
      </w:r>
    </w:p>
    <w:p w14:paraId="527AD003" w14:textId="7C59B13F" w:rsidR="00433D63" w:rsidRPr="00433D63" w:rsidRDefault="00FE5A86" w:rsidP="00433D63">
      <w:pPr>
        <w:pStyle w:val="Prrafodelista"/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851" w:firstLine="283"/>
        <w:jc w:val="both"/>
        <w:rPr>
          <w:rFonts w:eastAsia="Times New Roman" w:cstheme="minorHAnsi"/>
          <w:lang w:val="es-PA" w:eastAsia="es-PA"/>
        </w:rPr>
      </w:pPr>
      <w:hyperlink r:id="rId8" w:history="1">
        <w:r w:rsidRPr="00433D63">
          <w:rPr>
            <w:rFonts w:eastAsia="Times New Roman" w:cstheme="minorHAnsi"/>
            <w:lang w:val="es-PA" w:eastAsia="es-PA"/>
          </w:rPr>
          <w:t xml:space="preserve">Decreto Ejecutivo </w:t>
        </w:r>
        <w:proofErr w:type="spellStart"/>
        <w:r w:rsidRPr="00433D63">
          <w:rPr>
            <w:rFonts w:eastAsia="Times New Roman" w:cstheme="minorHAnsi"/>
            <w:lang w:val="es-PA" w:eastAsia="es-PA"/>
          </w:rPr>
          <w:t>N°</w:t>
        </w:r>
        <w:proofErr w:type="spellEnd"/>
        <w:r w:rsidRPr="00433D63">
          <w:rPr>
            <w:rFonts w:eastAsia="Times New Roman" w:cstheme="minorHAnsi"/>
            <w:lang w:val="es-PA" w:eastAsia="es-PA"/>
          </w:rPr>
          <w:t xml:space="preserve"> 179 del 8 de junio de 2018</w:t>
        </w:r>
      </w:hyperlink>
    </w:p>
    <w:p w14:paraId="2CCE80C1" w14:textId="77777777" w:rsidR="00433D63" w:rsidRPr="00433D63" w:rsidRDefault="00FE5A86" w:rsidP="00433D63">
      <w:pPr>
        <w:pStyle w:val="Prrafodelista"/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851" w:firstLine="283"/>
        <w:jc w:val="both"/>
        <w:rPr>
          <w:rFonts w:eastAsia="Times New Roman" w:cstheme="minorHAnsi"/>
          <w:lang w:val="es-PA" w:eastAsia="es-PA"/>
        </w:rPr>
      </w:pPr>
      <w:hyperlink r:id="rId9" w:history="1">
        <w:r w:rsidRPr="00433D63">
          <w:rPr>
            <w:rFonts w:eastAsia="Times New Roman" w:cstheme="minorHAnsi"/>
            <w:lang w:val="es-PA" w:eastAsia="es-PA"/>
          </w:rPr>
          <w:t xml:space="preserve">Decreto Ejecutivo N°1 del 21 de </w:t>
        </w:r>
        <w:proofErr w:type="gramStart"/>
        <w:r w:rsidRPr="00433D63">
          <w:rPr>
            <w:rFonts w:eastAsia="Times New Roman" w:cstheme="minorHAnsi"/>
            <w:lang w:val="es-PA" w:eastAsia="es-PA"/>
          </w:rPr>
          <w:t>Enero</w:t>
        </w:r>
        <w:proofErr w:type="gramEnd"/>
        <w:r w:rsidRPr="00433D63">
          <w:rPr>
            <w:rFonts w:eastAsia="Times New Roman" w:cstheme="minorHAnsi"/>
            <w:lang w:val="es-PA" w:eastAsia="es-PA"/>
          </w:rPr>
          <w:t xml:space="preserve"> de 2013</w:t>
        </w:r>
      </w:hyperlink>
    </w:p>
    <w:p w14:paraId="24642B7A" w14:textId="77777777" w:rsidR="00433D63" w:rsidRPr="00433D63" w:rsidRDefault="00FE5A86" w:rsidP="00433D63">
      <w:pPr>
        <w:pStyle w:val="Prrafodelista"/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851" w:firstLine="283"/>
        <w:jc w:val="both"/>
        <w:rPr>
          <w:rFonts w:eastAsia="Times New Roman" w:cstheme="minorHAnsi"/>
          <w:lang w:val="es-PA" w:eastAsia="es-PA"/>
        </w:rPr>
      </w:pPr>
      <w:hyperlink r:id="rId10" w:history="1">
        <w:r w:rsidRPr="00433D63">
          <w:rPr>
            <w:rFonts w:eastAsia="Times New Roman" w:cstheme="minorHAnsi"/>
            <w:lang w:val="es-PA" w:eastAsia="es-PA"/>
          </w:rPr>
          <w:t>Decreto Ejecutivo n°6 del 3 de febrero de 2015</w:t>
        </w:r>
      </w:hyperlink>
    </w:p>
    <w:p w14:paraId="0957B42B" w14:textId="77777777" w:rsidR="00433D63" w:rsidRPr="00433D63" w:rsidRDefault="00FE5A86" w:rsidP="00433D63">
      <w:pPr>
        <w:pStyle w:val="Prrafodelista"/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851" w:firstLine="283"/>
        <w:jc w:val="both"/>
        <w:rPr>
          <w:rFonts w:eastAsia="Times New Roman" w:cstheme="minorHAnsi"/>
          <w:lang w:val="es-PA" w:eastAsia="es-PA"/>
        </w:rPr>
      </w:pPr>
      <w:hyperlink r:id="rId11" w:history="1">
        <w:r w:rsidRPr="00433D63">
          <w:rPr>
            <w:rFonts w:eastAsia="Times New Roman" w:cstheme="minorHAnsi"/>
            <w:lang w:val="es-PA" w:eastAsia="es-PA"/>
          </w:rPr>
          <w:t xml:space="preserve">Ejecutivo N°1843 del 16 de </w:t>
        </w:r>
        <w:proofErr w:type="gramStart"/>
        <w:r w:rsidRPr="00433D63">
          <w:rPr>
            <w:rFonts w:eastAsia="Times New Roman" w:cstheme="minorHAnsi"/>
            <w:lang w:val="es-PA" w:eastAsia="es-PA"/>
          </w:rPr>
          <w:t>Diciembre</w:t>
        </w:r>
        <w:proofErr w:type="gramEnd"/>
        <w:r w:rsidRPr="00433D63">
          <w:rPr>
            <w:rFonts w:eastAsia="Times New Roman" w:cstheme="minorHAnsi"/>
            <w:lang w:val="es-PA" w:eastAsia="es-PA"/>
          </w:rPr>
          <w:t xml:space="preserve"> de 2014</w:t>
        </w:r>
      </w:hyperlink>
    </w:p>
    <w:p w14:paraId="76A0FEFE" w14:textId="77777777" w:rsidR="00433D63" w:rsidRPr="00433D63" w:rsidRDefault="00FE5A86" w:rsidP="00433D63">
      <w:pPr>
        <w:pStyle w:val="Prrafodelista"/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851" w:firstLine="283"/>
        <w:jc w:val="both"/>
        <w:rPr>
          <w:rFonts w:eastAsia="Times New Roman" w:cstheme="minorHAnsi"/>
          <w:lang w:val="es-PA" w:eastAsia="es-PA"/>
        </w:rPr>
      </w:pPr>
      <w:hyperlink r:id="rId12" w:history="1">
        <w:r w:rsidRPr="00433D63">
          <w:rPr>
            <w:rFonts w:eastAsia="Times New Roman" w:cstheme="minorHAnsi"/>
            <w:lang w:val="es-PA" w:eastAsia="es-PA"/>
          </w:rPr>
          <w:t>Ejecutivo N1843 del 16 de diciembre de 2014 unificado</w:t>
        </w:r>
      </w:hyperlink>
    </w:p>
    <w:p w14:paraId="63A7B21B" w14:textId="77777777" w:rsidR="00433D63" w:rsidRPr="00433D63" w:rsidRDefault="00FE5A86" w:rsidP="00433D63">
      <w:pPr>
        <w:pStyle w:val="Prrafodelista"/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851" w:firstLine="283"/>
        <w:jc w:val="both"/>
        <w:rPr>
          <w:rFonts w:eastAsia="Times New Roman" w:cstheme="minorHAnsi"/>
          <w:lang w:val="es-PA" w:eastAsia="es-PA"/>
        </w:rPr>
      </w:pPr>
      <w:hyperlink r:id="rId13" w:history="1">
        <w:r w:rsidRPr="00433D63">
          <w:rPr>
            <w:rFonts w:eastAsia="Times New Roman" w:cstheme="minorHAnsi"/>
            <w:lang w:val="es-PA" w:eastAsia="es-PA"/>
          </w:rPr>
          <w:t>1 del 2001 de Farmacia y Medicamentos</w:t>
        </w:r>
      </w:hyperlink>
    </w:p>
    <w:p w14:paraId="167D0270" w14:textId="77777777" w:rsidR="00433D63" w:rsidRPr="00433D63" w:rsidRDefault="00FE5A86" w:rsidP="00433D63">
      <w:pPr>
        <w:pStyle w:val="Prrafodelista"/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851" w:firstLine="283"/>
        <w:jc w:val="both"/>
        <w:rPr>
          <w:rFonts w:eastAsia="Times New Roman" w:cstheme="minorHAnsi"/>
          <w:lang w:val="es-PA" w:eastAsia="es-PA"/>
        </w:rPr>
      </w:pPr>
      <w:hyperlink r:id="rId14" w:history="1">
        <w:r w:rsidRPr="00433D63">
          <w:rPr>
            <w:rFonts w:eastAsia="Times New Roman" w:cstheme="minorHAnsi"/>
            <w:lang w:val="es-PA" w:eastAsia="es-PA"/>
          </w:rPr>
          <w:t>Ley 3 del 8 de febrero de 2010 – Ley de trasplantes</w:t>
        </w:r>
      </w:hyperlink>
    </w:p>
    <w:p w14:paraId="02B60B05" w14:textId="77777777" w:rsidR="00433D63" w:rsidRPr="00433D63" w:rsidRDefault="00FE5A86" w:rsidP="00433D63">
      <w:pPr>
        <w:pStyle w:val="Prrafodelista"/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851" w:firstLine="283"/>
        <w:jc w:val="both"/>
        <w:rPr>
          <w:rFonts w:eastAsia="Times New Roman" w:cstheme="minorHAnsi"/>
          <w:lang w:val="es-PA" w:eastAsia="es-PA"/>
        </w:rPr>
      </w:pPr>
      <w:hyperlink r:id="rId15" w:history="1">
        <w:r w:rsidRPr="00433D63">
          <w:rPr>
            <w:rFonts w:eastAsia="Times New Roman" w:cstheme="minorHAnsi"/>
            <w:lang w:val="es-PA" w:eastAsia="es-PA"/>
          </w:rPr>
          <w:t>Ley 68 del 20 de noviembre de 2003 – Ley de Derechos de los Pacientes</w:t>
        </w:r>
      </w:hyperlink>
    </w:p>
    <w:p w14:paraId="356F4C4C" w14:textId="1DC75289" w:rsidR="00FE5A86" w:rsidRPr="00433D63" w:rsidRDefault="00FE5A86" w:rsidP="00433D63">
      <w:pPr>
        <w:pStyle w:val="Prrafodelista"/>
        <w:numPr>
          <w:ilvl w:val="0"/>
          <w:numId w:val="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240" w:lineRule="auto"/>
        <w:ind w:left="851" w:firstLine="283"/>
        <w:jc w:val="both"/>
        <w:rPr>
          <w:rFonts w:eastAsia="Times New Roman" w:cstheme="minorHAnsi"/>
          <w:lang w:val="es-PA" w:eastAsia="es-PA"/>
        </w:rPr>
      </w:pPr>
      <w:hyperlink r:id="rId16" w:history="1">
        <w:r w:rsidRPr="00433D63">
          <w:rPr>
            <w:rFonts w:eastAsia="Times New Roman" w:cstheme="minorHAnsi"/>
            <w:lang w:val="es-PA" w:eastAsia="es-PA"/>
          </w:rPr>
          <w:t>Ley N°84 del 14 de mayo de 2019 – Ley de investigación</w:t>
        </w:r>
      </w:hyperlink>
    </w:p>
    <w:p w14:paraId="7CC4EA85" w14:textId="77777777" w:rsidR="00E27822" w:rsidRPr="00433D63" w:rsidRDefault="00E27822" w:rsidP="00E27822">
      <w:pPr>
        <w:pStyle w:val="Sinespaciado"/>
        <w:ind w:left="708"/>
        <w:jc w:val="both"/>
      </w:pPr>
    </w:p>
    <w:p w14:paraId="6B0CD6E7" w14:textId="3F7D4A47" w:rsidR="00EB6F4E" w:rsidRPr="00433D63" w:rsidRDefault="00EB6F4E" w:rsidP="00E27822">
      <w:pPr>
        <w:pStyle w:val="Sinespaciado"/>
        <w:ind w:left="708"/>
        <w:jc w:val="both"/>
      </w:pPr>
      <w:r w:rsidRPr="00433D63">
        <w:t>Habiendo entendido todo lo antes expuesto firmo este compromiso de adherencia.</w:t>
      </w:r>
    </w:p>
    <w:p w14:paraId="669D4C15" w14:textId="77777777" w:rsidR="00EB6F4E" w:rsidRPr="00433D63" w:rsidRDefault="00EB6F4E" w:rsidP="00E27822">
      <w:pPr>
        <w:pStyle w:val="Sinespaciado"/>
        <w:ind w:left="708"/>
        <w:jc w:val="both"/>
      </w:pPr>
    </w:p>
    <w:p w14:paraId="3B7CBEAF" w14:textId="77777777" w:rsidR="00EB6F4E" w:rsidRPr="00433D63" w:rsidRDefault="00EB6F4E" w:rsidP="00E27822">
      <w:pPr>
        <w:pStyle w:val="Sinespaciado"/>
        <w:ind w:left="708"/>
        <w:jc w:val="both"/>
      </w:pPr>
    </w:p>
    <w:p w14:paraId="3BAC1F7C" w14:textId="77777777" w:rsidR="00EB6F4E" w:rsidRPr="00433D63" w:rsidRDefault="00EB6F4E" w:rsidP="00EB6F4E">
      <w:pPr>
        <w:pStyle w:val="Sinespaciado"/>
        <w:ind w:left="708"/>
        <w:jc w:val="center"/>
      </w:pPr>
      <w:r w:rsidRPr="00433D63">
        <w:t>______________________________________________</w:t>
      </w:r>
    </w:p>
    <w:p w14:paraId="55409EB4" w14:textId="77777777" w:rsidR="00E27822" w:rsidRPr="00433D63" w:rsidRDefault="00E27822" w:rsidP="00E27822">
      <w:pPr>
        <w:pStyle w:val="Sinespaciado"/>
        <w:ind w:left="708"/>
        <w:jc w:val="both"/>
      </w:pPr>
    </w:p>
    <w:p w14:paraId="2B15443F" w14:textId="343856FE" w:rsidR="00E27822" w:rsidRPr="00433D63" w:rsidRDefault="00DF504C" w:rsidP="009E1A8A">
      <w:pPr>
        <w:pStyle w:val="Sinespaciado"/>
        <w:ind w:left="708"/>
        <w:jc w:val="center"/>
        <w:rPr>
          <w:b/>
        </w:rPr>
      </w:pPr>
      <w:r w:rsidRPr="00433D63">
        <w:rPr>
          <w:b/>
        </w:rPr>
        <w:t>Actualizado</w:t>
      </w:r>
      <w:r w:rsidR="00FE2C99" w:rsidRPr="00433D63">
        <w:rPr>
          <w:b/>
        </w:rPr>
        <w:t xml:space="preserve"> a los</w:t>
      </w:r>
      <w:r w:rsidR="00FA27D2" w:rsidRPr="00433D63">
        <w:rPr>
          <w:b/>
        </w:rPr>
        <w:t xml:space="preserve"> </w:t>
      </w:r>
      <w:r w:rsidR="00C37EC6" w:rsidRPr="00433D63">
        <w:rPr>
          <w:b/>
        </w:rPr>
        <w:t>01</w:t>
      </w:r>
      <w:r w:rsidR="00C02077" w:rsidRPr="00433D63">
        <w:rPr>
          <w:b/>
        </w:rPr>
        <w:t xml:space="preserve"> </w:t>
      </w:r>
      <w:r w:rsidR="006D2B49" w:rsidRPr="00433D63">
        <w:rPr>
          <w:b/>
        </w:rPr>
        <w:t>día</w:t>
      </w:r>
      <w:r w:rsidR="00C37EC6" w:rsidRPr="00433D63">
        <w:rPr>
          <w:b/>
        </w:rPr>
        <w:t>s</w:t>
      </w:r>
      <w:r w:rsidR="006D2B49" w:rsidRPr="00433D63">
        <w:rPr>
          <w:b/>
        </w:rPr>
        <w:t xml:space="preserve"> del mes de </w:t>
      </w:r>
      <w:r w:rsidR="00C37EC6" w:rsidRPr="00433D63">
        <w:rPr>
          <w:b/>
        </w:rPr>
        <w:t>mayo de 2022</w:t>
      </w:r>
    </w:p>
    <w:p w14:paraId="69E7EB18" w14:textId="77777777" w:rsidR="009E1A8A" w:rsidRPr="00433D63" w:rsidRDefault="009E1A8A" w:rsidP="009E1A8A">
      <w:pPr>
        <w:pStyle w:val="Sinespaciado"/>
        <w:ind w:left="708"/>
        <w:jc w:val="center"/>
        <w:rPr>
          <w:b/>
        </w:rPr>
      </w:pPr>
      <w:r w:rsidRPr="00433D63">
        <w:rPr>
          <w:b/>
        </w:rPr>
        <w:t>Ciudad de Panamá, República de Panamá</w:t>
      </w:r>
    </w:p>
    <w:p w14:paraId="0132D921" w14:textId="77777777" w:rsidR="009E1A8A" w:rsidRPr="00433D63" w:rsidRDefault="009E1A8A" w:rsidP="009E1A8A">
      <w:pPr>
        <w:pStyle w:val="Sinespaciado"/>
        <w:ind w:left="708"/>
        <w:jc w:val="center"/>
        <w:rPr>
          <w:b/>
        </w:rPr>
      </w:pPr>
    </w:p>
    <w:p w14:paraId="16C07F90" w14:textId="68987407" w:rsidR="00E27822" w:rsidRPr="00433D63" w:rsidRDefault="003D3A9C" w:rsidP="00327EB3">
      <w:pPr>
        <w:pStyle w:val="Sinespaciado"/>
        <w:ind w:left="708"/>
        <w:jc w:val="center"/>
      </w:pPr>
      <w:r w:rsidRPr="00433D63">
        <w:rPr>
          <w:b/>
        </w:rPr>
        <w:t xml:space="preserve">Pacífica Salud </w:t>
      </w:r>
      <w:r w:rsidR="009E1A8A" w:rsidRPr="00433D63">
        <w:rPr>
          <w:b/>
        </w:rPr>
        <w:t>Hospital Punta Pacífica</w:t>
      </w:r>
    </w:p>
    <w:sectPr w:rsidR="00E27822" w:rsidRPr="00433D63" w:rsidSect="00451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534D" w14:textId="77777777" w:rsidR="002F5021" w:rsidRDefault="002F5021" w:rsidP="00B00ED9">
      <w:pPr>
        <w:spacing w:after="0" w:line="240" w:lineRule="auto"/>
      </w:pPr>
      <w:r>
        <w:separator/>
      </w:r>
    </w:p>
  </w:endnote>
  <w:endnote w:type="continuationSeparator" w:id="0">
    <w:p w14:paraId="42679451" w14:textId="77777777" w:rsidR="002F5021" w:rsidRDefault="002F5021" w:rsidP="00B0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BFF7" w14:textId="77777777" w:rsidR="002F5021" w:rsidRDefault="002F5021" w:rsidP="00B00ED9">
      <w:pPr>
        <w:spacing w:after="0" w:line="240" w:lineRule="auto"/>
      </w:pPr>
      <w:r>
        <w:separator/>
      </w:r>
    </w:p>
  </w:footnote>
  <w:footnote w:type="continuationSeparator" w:id="0">
    <w:p w14:paraId="096CD9D4" w14:textId="77777777" w:rsidR="002F5021" w:rsidRDefault="002F5021" w:rsidP="00B00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F34EE"/>
    <w:multiLevelType w:val="multilevel"/>
    <w:tmpl w:val="6DC2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573E22"/>
    <w:multiLevelType w:val="multilevel"/>
    <w:tmpl w:val="6DC2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DD55B9"/>
    <w:multiLevelType w:val="multilevel"/>
    <w:tmpl w:val="D8EC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E30F83"/>
    <w:multiLevelType w:val="multilevel"/>
    <w:tmpl w:val="6DC2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529243">
    <w:abstractNumId w:val="3"/>
  </w:num>
  <w:num w:numId="2" w16cid:durableId="211162493">
    <w:abstractNumId w:val="2"/>
  </w:num>
  <w:num w:numId="3" w16cid:durableId="1784955326">
    <w:abstractNumId w:val="1"/>
  </w:num>
  <w:num w:numId="4" w16cid:durableId="207338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B8"/>
    <w:rsid w:val="00036470"/>
    <w:rsid w:val="000524AD"/>
    <w:rsid w:val="00083979"/>
    <w:rsid w:val="00130D09"/>
    <w:rsid w:val="0014353E"/>
    <w:rsid w:val="001F359A"/>
    <w:rsid w:val="0021729E"/>
    <w:rsid w:val="00252FB0"/>
    <w:rsid w:val="00261D0B"/>
    <w:rsid w:val="00293FF8"/>
    <w:rsid w:val="002F5021"/>
    <w:rsid w:val="00327EB3"/>
    <w:rsid w:val="003B5887"/>
    <w:rsid w:val="003D3A9C"/>
    <w:rsid w:val="003D6FC4"/>
    <w:rsid w:val="004179F9"/>
    <w:rsid w:val="00433D63"/>
    <w:rsid w:val="0045132D"/>
    <w:rsid w:val="004A42B8"/>
    <w:rsid w:val="004A5C3B"/>
    <w:rsid w:val="004D1E72"/>
    <w:rsid w:val="004D5D4D"/>
    <w:rsid w:val="00551BE5"/>
    <w:rsid w:val="0059241F"/>
    <w:rsid w:val="00624260"/>
    <w:rsid w:val="006A37CD"/>
    <w:rsid w:val="006C3E0C"/>
    <w:rsid w:val="006D2B49"/>
    <w:rsid w:val="00763524"/>
    <w:rsid w:val="007E0859"/>
    <w:rsid w:val="008B6400"/>
    <w:rsid w:val="00961F20"/>
    <w:rsid w:val="009A0C6B"/>
    <w:rsid w:val="009B28C7"/>
    <w:rsid w:val="009D0658"/>
    <w:rsid w:val="009E1A8A"/>
    <w:rsid w:val="00A343C5"/>
    <w:rsid w:val="00B00ED9"/>
    <w:rsid w:val="00B05AC4"/>
    <w:rsid w:val="00B34718"/>
    <w:rsid w:val="00B75F62"/>
    <w:rsid w:val="00B9370C"/>
    <w:rsid w:val="00BE212B"/>
    <w:rsid w:val="00BF5B73"/>
    <w:rsid w:val="00C02077"/>
    <w:rsid w:val="00C03C1C"/>
    <w:rsid w:val="00C37EC6"/>
    <w:rsid w:val="00D67373"/>
    <w:rsid w:val="00D70DBD"/>
    <w:rsid w:val="00DF504C"/>
    <w:rsid w:val="00DF5708"/>
    <w:rsid w:val="00E27822"/>
    <w:rsid w:val="00E70185"/>
    <w:rsid w:val="00EA78C8"/>
    <w:rsid w:val="00EB6F4E"/>
    <w:rsid w:val="00F679E7"/>
    <w:rsid w:val="00FA27D2"/>
    <w:rsid w:val="00FC1105"/>
    <w:rsid w:val="00FE2C99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8BB1A"/>
  <w15:docId w15:val="{F603BE68-BE5C-469A-86FF-867CC42A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42B8"/>
    <w:pPr>
      <w:ind w:left="720"/>
      <w:contextualSpacing/>
    </w:pPr>
  </w:style>
  <w:style w:type="paragraph" w:styleId="Sinespaciado">
    <w:name w:val="No Spacing"/>
    <w:uiPriority w:val="1"/>
    <w:qFormat/>
    <w:rsid w:val="00E2782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E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73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A"/>
    </w:rPr>
  </w:style>
  <w:style w:type="paragraph" w:styleId="Encabezado">
    <w:name w:val="header"/>
    <w:basedOn w:val="Normal"/>
    <w:link w:val="EncabezadoCar"/>
    <w:uiPriority w:val="99"/>
    <w:semiHidden/>
    <w:unhideWhenUsed/>
    <w:rsid w:val="00B00E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00ED9"/>
  </w:style>
  <w:style w:type="paragraph" w:styleId="Piedepgina">
    <w:name w:val="footer"/>
    <w:basedOn w:val="Normal"/>
    <w:link w:val="PiedepginaCar"/>
    <w:uiPriority w:val="99"/>
    <w:semiHidden/>
    <w:unhideWhenUsed/>
    <w:rsid w:val="00B00E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0ED9"/>
  </w:style>
  <w:style w:type="character" w:styleId="Hipervnculo">
    <w:name w:val="Hyperlink"/>
    <w:basedOn w:val="Fuentedeprrafopredeter"/>
    <w:uiPriority w:val="99"/>
    <w:unhideWhenUsed/>
    <w:rsid w:val="00FE5A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1D0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1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bi.senacyt.gob.pa/wp-content/uploads/2019/07/Decreto-Ejecutivo-N%C2%B0-179-del-8-de-junio-de-2018.pdf" TargetMode="External"/><Relationship Id="rId13" Type="http://schemas.openxmlformats.org/officeDocument/2006/relationships/hyperlink" Target="https://cnbi.senacyt.gob.pa/wp-content/uploads/2019/07/Ley-1-del-2001-de-Farmacia-y-Medicamentos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nbi.senacyt.gob.pa/wp-content/uploads/2019/07/Decreto-Ejecutivo-N1843-del-16-de-diciembre-de-2014-unificado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nbi.senacyt.gob.pa/wp-content/uploads/2019/07/Ley-N%C2%B084-del-14-de-mayo-de-2019-Ley-de-investigaci%C3%B3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nbi.senacyt.gob.pa/wp-content/uploads/2019/07/Decreto-Ejecutivo-N%C2%B01843-del-16-de-Diciembre-de-201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nbi.senacyt.gob.pa/wp-content/uploads/2019/07/Ley-68-del-20-de-noviembre-de-2003.pdf" TargetMode="External"/><Relationship Id="rId10" Type="http://schemas.openxmlformats.org/officeDocument/2006/relationships/hyperlink" Target="https://cnbi.senacyt.gob.pa/wp-content/uploads/2019/07/Decreto-Ejecutivo-n%C2%B06-del-3-de-febrero-de-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nbi.senacyt.gob.pa/wp-content/uploads/2019/07/Decreto-Ejecutivo-N%C2%B01-del-21-de-Enero-de-2013.pdf" TargetMode="External"/><Relationship Id="rId14" Type="http://schemas.openxmlformats.org/officeDocument/2006/relationships/hyperlink" Target="https://cnbi.senacyt.gob.pa/wp-content/uploads/2019/07/Ley-3-del-8-de-febrero-de-2010-Ley-de-trasplant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 Jaramillo</dc:creator>
  <cp:lastModifiedBy>Comité de Bioética en Investigación</cp:lastModifiedBy>
  <cp:revision>9</cp:revision>
  <cp:lastPrinted>2017-05-25T22:06:00Z</cp:lastPrinted>
  <dcterms:created xsi:type="dcterms:W3CDTF">2020-10-29T19:11:00Z</dcterms:created>
  <dcterms:modified xsi:type="dcterms:W3CDTF">2022-08-26T18:48:00Z</dcterms:modified>
</cp:coreProperties>
</file>